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музыке (ФГОС) 5-7классов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на основе Основной образовательной программы основного общего образования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Нижние Прыски Козельского района Калужской области, Федеральный государственный стандарт основного общего образования. Москва,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Программа для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Музыка.5-8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 В.В. Алеев, Т.И.Науменко, Т.Н.Кичак (6-е изд.М.:Дрофа,2009г.)</w:t>
      </w:r>
    </w:p>
    <w:p>
      <w:pPr>
        <w:spacing w:before="0" w:after="0" w:line="240"/>
        <w:ind w:right="424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программы: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музыкальной культуры учащихся как неотъемлемой части духовной культуры.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школьников воспринимать музыку как неотъемлемую часть жизни каждого человека;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интерес к музыке через творческое самовыражение, проявляющееся в размышлениях о музыке, собственном творчестве;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эмоциональную отзывчивость к музыкальным явлениям, потребность в музыкальных переживаниях;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культуру мышления и речи.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>
      <w:pPr>
        <w:tabs>
          <w:tab w:val="left" w:pos="900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художественного, нравственно-эстетического познания музыки;</w:t>
      </w:r>
    </w:p>
    <w:p>
      <w:pPr>
        <w:tabs>
          <w:tab w:val="left" w:pos="900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эмоциональной драматургии;</w:t>
      </w:r>
    </w:p>
    <w:p>
      <w:pPr>
        <w:tabs>
          <w:tab w:val="left" w:pos="900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интонационно-стилевого постижения музыки;</w:t>
      </w:r>
    </w:p>
    <w:p>
      <w:pPr>
        <w:tabs>
          <w:tab w:val="left" w:pos="900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художественного контекста;</w:t>
      </w:r>
    </w:p>
    <w:p>
      <w:pPr>
        <w:tabs>
          <w:tab w:val="left" w:pos="900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создания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междисциплинарных взаимодействий;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 проблемного обучения.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содержания программы основными видами практической деятельности на уроке являются: I – слушание музыки, II – выполнение проблемно-творческих заданий, III – хоровое пение.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 учебному плану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Нижние Прыски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школе выделяется  по 35 часов  в год - в 5, 6, 7 классах (1 час в неделю, 35 учебных недель)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5,6,7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кл.-М.Дрофа,2016г.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физической культуре (ФГОС) 5-9классов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Рабочая программа по физической культуре для 5-9 классов разработана на основе следующих документов: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Закона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физической культуре и спорте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Концепции духовно-нравственного развития и воспитания личности гражданина;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Стратегии национальной безопасности Российской Федерации до 2020 г.;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ФГОС основного общего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Комплексной программы физического воспитания 1-11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автором - составителем которой являются В.И.Лях и А.А.Зданевич;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Москва – 2011г.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обеспечение современного образования учащихся в контексте требований ФГОС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идеологической основы ФГОС – Концепции духовно-нравственного развития и воспитания личности гражданина России.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Реализация методологической и методической основы ФГОС - организация учебной деятельности учащихся на основе системно - деятельностного подхода.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Достижение личностных, метапредметных и предметных результатов освоения образовательной программы посредством формирования универсальных учебных действий, как основы умения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обеспечивает достижение учащимися 5-9 классов определенных личностных, метапредметных и предметных результатов.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ОБЩАЯ ХАРАКТЕРИСТИКА УЧЕБНОГО КУРСА</w:t>
      </w:r>
    </w:p>
    <w:p>
      <w:pPr>
        <w:spacing w:before="0" w:after="0" w:line="240"/>
        <w:ind w:right="0" w:left="43" w:firstLine="3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>
      <w:pPr>
        <w:spacing w:before="14" w:after="0" w:line="240"/>
        <w:ind w:right="7" w:left="43" w:firstLine="34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>
      <w:pPr>
        <w:spacing w:before="7" w:after="0" w:line="240"/>
        <w:ind w:right="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Место учебного курса в учебном плане.</w:t>
      </w:r>
    </w:p>
    <w:p>
      <w:pPr>
        <w:spacing w:before="7" w:after="0" w:line="240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изучается с 5 по 9 класс из расчёта 3 ч в неделю: в 5 классе —105 ч, в 6 классе —105 ч, в 7 классе —105 ч,            в 8 классе —105 ч, в 9 классе —102ч. </w:t>
      </w:r>
    </w:p>
    <w:p>
      <w:pPr>
        <w:spacing w:before="0" w:after="0" w:line="240"/>
        <w:ind w:right="58" w:left="14" w:firstLine="3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Рабочая программа рассчитана на 522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 на пять лет обучения (по 3 ч в неделю)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учащихся),критерии оценивания подготовленности обучающихся содержание учебного предмета,тематическое,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5; 6-7; 8-9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кл.-М.Дрофа,2011г.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ОБЖ (ФГОС) 5-9классов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 5-9 классов составлена на основе: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  по основам безопасности жизнедеятельности  и в соответствии с положениями Конституции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основного общего образования по основам безопасности жизнедеятельности и авторской программы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для общеобразовательных учреждений.Основы безопасности жизнедеятельности 5-9 классы.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общей редакцией А.Т.Смирнова,  Б.О. Хренникова; М:.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разработке  программы учтены требования, отражённые в федеральных государственных стандартах общего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образовательная программа основного общего образования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с.Нижние Прыски Козельского р-на Калужской обл.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17 часов в год в 5классе,18часов в 6 классе,35часов в 7-8 классах, 34часа в 9 классе.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рабочая  программа определяет объем содержания образования по предмету ОБЖ  в 5-9 классах, дает  распределение учебных часов по учебным модулям, разделам и темам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курса.</w:t>
        <w:br/>
        <w:t xml:space="preserve">Структурные компоненты курса ОБЖ в рабочей  программе для 5—9 классов представлены в двух учебных модулях , которые охватывают весь минимум содержания, определенный для курса в 5—9 классах с учетом перспектив его развития.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 (М-I). Основы безопасности личности, общества и государства.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два раздела.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1 (Р-1). Основы комплексной безопасности (изучается с 5 по 9 классы).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2(Р-2). Защита населения Российской Федерации от чрезвычайных ситуаций (изучается  в 5 классе и с 7 по 9 классы).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3 (Р-3) Основы противодействия экстремизму и терроризму в Российской Федерации.(изучается в 5,7,9классах)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II (М-II). Основы медицинских знаний и здорового образа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4 (Р-4). Основы здорового образа жизни.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5 (Р-5). Основы медицинских знаний и оказание первой медицинской помощи.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изучения каждого модуля в каждом классе выполняется итоговое задание. Это может быть реферат, доклад, проектное задание, анализ ситуации и т.д.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tabs>
          <w:tab w:val="left" w:pos="15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выполняет две основные функции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развитияобучающихся средствами данного учебного предмета.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межпредметных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внутрипредметных связей, логики учебного процесса и возрастных особенностей обучающихся.</w:t>
        <w:br/>
        <w:t xml:space="preserve"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основного общего образования: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целостного представления о мире, основанного на приобретенных знаниях, умениях и способах 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опыта разнообразной деятельности, опыта познания и самопознания;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осуществлению осознанного выбора индивидуальной образовательной или профессиональной траектории.</w:t>
        <w:br/>
        <w:t xml:space="preserve">Общие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ОБЖ призваны способствовать: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снижению отрицательного влияния человеческого фактора на безопасность личности, общества и государства;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формированию антитеррористического поведения, отрицательного отношения к приему психоактивных веществ, в том числе наркотиков;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обеспечению профилактики асоциального поведения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этих целей обеспечивается решением таких учебных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как: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обучающихся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современного уровня культуры безопасности жизнедеятельности;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индивидуальной системы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здорового образа жизни;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антитеррористического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поведения и отрицательного отношения к психоактивным веществам и асоциальному поведению.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КУРСА ОБЖ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предназначен для: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выработки у них сознательного и ответственного отношения к личной безопасности, безопасности окружающих;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формирования у обучающихся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учебном плане: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 учебным планом основного общего образования изучается с 5 по 9 класс из расчета 0,5 ч в неделю в 5 и 6 классах и 1 ч в неделю для 7-9 классов.</w:t>
      </w:r>
    </w:p>
    <w:p>
      <w:pPr>
        <w:spacing w:before="0" w:after="0" w:line="240"/>
        <w:ind w:right="37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учащихся),критерии оценивания подготовленности обучающихся содержание учебного предмета,тематическое,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5; 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кл.-М.Дрофа,2016г. 7; 8;9 кл.-2011г.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музыке 7 классов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Раздел I.Пояснительная записка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Данная рабочая образовательная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Музыка. 5-9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авторы В.В. Алеев, Т.И. Науменко, Т.Н. Кичак (6-е изд., стереотип. – М.: Дрофа, 2008. -  90, [6] с.) под научным руководством Д. Б. Кабалевского.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под научным руководством Д.Б. Кабалевского, в частности тот ее важнейший объединяющий момент, который связан с введением темы года. 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</w:r>
    </w:p>
    <w:p>
      <w:pPr>
        <w:spacing w:before="12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>
      <w:pPr>
        <w:spacing w:before="12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>
      <w:pPr>
        <w:spacing w:before="120" w:after="0" w:line="240"/>
        <w:ind w:right="0" w:left="57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музыкального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направлены на реализацию цели программы и состоят в следующем: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школьников воспринимать музыку как неотъемлемую часть жизни каждого человека;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содействовать развитию внимательного и доброго отношения к людям и окружающему миру;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эмоциональную отзывчивость к музыкальным явлениям, потребность в музыкальных переживаниях; 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систему знаний, нацеленных на осмысленное восприятие музыкальных произведений;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интерес к музыке через творческое самовыражение, проявляющееся в размышлениях о музыке, собственном творчестве;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культуру мышления и речи.</w:t>
      </w:r>
    </w:p>
    <w:p>
      <w:pPr>
        <w:spacing w:before="120" w:after="0" w:line="240"/>
        <w:ind w:right="57" w:left="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Ведущей подсистемой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7 классе является тема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и форма в музыке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раскрывается в двух крупных разделах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в музыке. Музыкальный образ. Музыкальный жанр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в музыке. Музыкальная композиция. Музыкальная драматургия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Подробно разбирается и доказывается, что и содержание и форма в музыке (как и в искусстве в целом) неразрывно связаны между собой, образуя единство художественного замысла и его воплощения. 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 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реализации содержания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основными видами практической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уроке являются: 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слушание музыки, которое предваряется вступительным словом учителя, обозначающим главную проблему урока и ее основные аспекты;</w:t>
      </w:r>
    </w:p>
    <w:p>
      <w:pPr>
        <w:spacing w:before="12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проблемно-творческих заданий в рабочих тетрадях, дневниках музыкальных впечатлений, рефератах, сообщениях, заданиях и тестах;                             - хоровое и сольное пение. 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 учебному плану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Нижние Прыски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школе выделяется  в 7 классе 35 часов  в год  (1 час в неделю, 35 учебных недель)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,7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кл.-М.Дрофа,2010г.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ОБЖ  7-9классов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3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7-9 классов составлена на основе комплексной 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 1-11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общей редакцией А.Т.Смирнова,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год,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ОБЖ конкретизирует содержание предметных тем образовательного стандарта, дает примерное распределение учебных часов по разделам курса и 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необходимых для качественной организации 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функции рабочей программы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выполняет две основные функции: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информационно-методическую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организационно-планирующую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настоящей учебной программе реализованы требования федеральных законов: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охране окружающей природной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для формирования  у  обучающихся на второй ступени общеобразовательной школы основных понятий в области безопасности жизнедеятельности.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изучения предмета обучающиеся получают знания о здоровом образе жизни, о 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общеобразовательной школе направлен на достижение следующих целей: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освоение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 здоровом образе жизни; об опасных и чрезвычайных ситуациях и основах безопасного поведения при их возникновении;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чувства ответственности за личную безопасность, ценностного отношения к своему здоровью и жизни;</w:t>
      </w:r>
    </w:p>
    <w:p>
      <w:pPr>
        <w:numPr>
          <w:ilvl w:val="0"/>
          <w:numId w:val="60"/>
        </w:numPr>
        <w:tabs>
          <w:tab w:val="left" w:pos="1440" w:leader="none"/>
        </w:tabs>
        <w:spacing w:before="0" w:after="0" w:line="240"/>
        <w:ind w:right="0" w:left="56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овладение умениями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предмета в базисном учебном плане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базисный учебный план общеобразовательных учреждений Российской Федерации вводит обязательное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этапе основного общего образования. В  7-8 классах на его изучение выделяется по каждому курсу -  35 часов, из расчета 1 часа в неделю, в 9 классе- 34 часа на курс.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 результаты  обучения,Требования к уровню подготовки выпускников, содержание учебного предмета,тематическое,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. 7; 8;9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 М.Дрофа,2011г.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Аннотация</w:t>
      </w:r>
    </w:p>
    <w:p>
      <w:pPr>
        <w:spacing w:before="0" w:after="20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рабочей программе по физической культуре  7-9классов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 программа разработана на основе  Федерального компонента государственного стандарта основного общего образования по физической культуре (базовый уровень) 2010 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Комплексной программы физического воспитания учащихся 5 -9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В.И. Лях  2011г.,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Достижение цели физического воспитания обеспечивается решением следующих основных задач, направленных на:</w:t>
      </w:r>
    </w:p>
    <w:p>
      <w:pPr>
        <w:numPr>
          <w:ilvl w:val="0"/>
          <w:numId w:val="67"/>
        </w:numPr>
        <w:tabs>
          <w:tab w:val="left" w:pos="0" w:leader="none"/>
          <w:tab w:val="left" w:pos="840" w:leader="none"/>
        </w:tabs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основных физических качеств и способностей, укрепление здоровья, расширение функциональных возможностей организма;</w:t>
      </w:r>
    </w:p>
    <w:p>
      <w:pPr>
        <w:numPr>
          <w:ilvl w:val="0"/>
          <w:numId w:val="67"/>
        </w:numPr>
        <w:tabs>
          <w:tab w:val="left" w:pos="0" w:leader="none"/>
          <w:tab w:val="left" w:pos="840" w:leader="none"/>
        </w:tabs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культуры движений, обогащение двигательного опыта; </w:t>
      </w:r>
    </w:p>
    <w:p>
      <w:pPr>
        <w:numPr>
          <w:ilvl w:val="0"/>
          <w:numId w:val="67"/>
        </w:numPr>
        <w:tabs>
          <w:tab w:val="left" w:pos="0" w:leader="none"/>
          <w:tab w:val="left" w:pos="840" w:leader="none"/>
        </w:tabs>
        <w:spacing w:before="0" w:after="0" w:line="240"/>
        <w:ind w:right="0" w:left="12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 необходимых знаний в области физической культуры и спорта.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формой организации учебного процесса является урок.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 программе   приведено примерное распределение учебного времени на различные виды программного материала.  Выделенный объем времени в базовой части на различные разделы  программы увеличен за счет исключения некоторых видов (плавание) и за счет часов вариативной части.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трехразовых  занятиях в неделю  время на освоение отдельных видов   программного материала пропорционально увеличивается.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рассчитана на 35 учебных недель  в год.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данной  программы предназначено для обучающихся основной и подготовительной медицинских групп. </w:t>
      </w:r>
    </w:p>
    <w:p>
      <w:pPr>
        <w:spacing w:before="7" w:after="0" w:line="240"/>
        <w:ind w:right="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Программный материал  включает   разделы: спортивные игры,  легкая атлетика, гимнастика, лыжная подготовка.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             </w:t>
      </w:r>
    </w:p>
    <w:p>
      <w:pPr>
        <w:spacing w:before="7" w:after="0" w:line="240"/>
        <w:ind w:right="2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Место учебного курса в учебном плане.</w:t>
      </w:r>
    </w:p>
    <w:p>
      <w:pPr>
        <w:spacing w:before="7" w:after="0" w:line="240"/>
        <w:ind w:right="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изучается  из расчёта 3 ч в неделю:  в 7 классе —105 ч,                в 8 классе —105 ч, в 9 классе —102ч. </w:t>
      </w:r>
    </w:p>
    <w:p>
      <w:pPr>
        <w:spacing w:before="0" w:after="0" w:line="240"/>
        <w:ind w:right="58" w:left="14" w:firstLine="3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Рабочая программа рассчитана на 312ч на три года обучения (по 3 ч в неделю)</w:t>
      </w:r>
    </w:p>
    <w:p>
      <w:pPr>
        <w:spacing w:before="0" w:after="0" w:line="240"/>
        <w:ind w:right="4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42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включает в себя: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пояснительную записку, общую характеристику учебного предмета, место предмета в учебном плане, описание ценностных ориентиров содержания учебного предмета, требования к уровню подготовки обучающихся, содержание учебного предмета, контрольно-измерительные материалы , тематическое, календарно-тематическое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Учебники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 6-7; 8-9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кл.-М.Дрофа,2011г.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0">
    <w:abstractNumId w:val="6"/>
  </w:num>
  <w:num w:numId="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